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241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-503872</wp:posOffset>
                </wp:positionH>
                <wp:positionV relativeFrom="paragraph">
                  <wp:posOffset>-240030</wp:posOffset>
                </wp:positionV>
                <wp:extent cx="2288039" cy="875983"/>
                <wp:effectExtent l="0" t="0" r="0" b="63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0" t="0" r="64063" b="91812"/>
                        <a:stretch/>
                      </pic:blipFill>
                      <pic:spPr bwMode="auto">
                        <a:xfrm>
                          <a:off x="0" y="0"/>
                          <a:ext cx="2349252" cy="8994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9.67pt;mso-position-horizontal:absolute;mso-position-vertical-relative:text;margin-top:-18.90pt;mso-position-vertical:absolute;width:180.16pt;height:68.98pt;mso-wrap-distance-left:2.88pt;mso-wrap-distance-top:2.88pt;mso-wrap-distance-right:2.88pt;mso-wrap-distance-bottom:2.88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ОРГАН ПО СЕРТИФИКАЦИИ </w:t>
      </w:r>
      <w:r>
        <w:rPr>
          <w:rFonts w:ascii="Times New Roman" w:hAnsi="Times New Roman" w:cs="Times New Roman"/>
          <w:sz w:val="20"/>
          <w:szCs w:val="20"/>
        </w:rPr>
        <w:br/>
        <w:t xml:space="preserve">АВТОНОМНОЙ НЕКОМЕРЧЕСКОЙ ОРГАНИЗАЦИИ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«РОССИЙСКАЯ СИСТЕМА КАЧЕСТВА»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аккредитации № RA.RU.11АБ45 выдан от 19.08.2016 г. </w:t>
      </w:r>
      <w:r>
        <w:rPr>
          <w:rFonts w:ascii="Times New Roman" w:hAnsi="Times New Roman" w:cs="Times New Roman"/>
          <w:sz w:val="20"/>
          <w:szCs w:val="20"/>
        </w:rPr>
        <w:br/>
        <w:t xml:space="preserve">Федеральной службой по аккредитации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</w:t>
      </w:r>
      <w:r>
        <w:rPr>
          <w:rFonts w:ascii="Times New Roman" w:hAnsi="Times New Roman" w:cs="Times New Roman"/>
          <w:sz w:val="20"/>
          <w:szCs w:val="20"/>
        </w:rPr>
        <w:t xml:space="preserve">9071</w:t>
      </w:r>
      <w:r>
        <w:rPr>
          <w:rFonts w:ascii="Times New Roman" w:hAnsi="Times New Roman" w:cs="Times New Roman"/>
          <w:sz w:val="20"/>
          <w:szCs w:val="20"/>
        </w:rPr>
        <w:t xml:space="preserve">, Россия, г. Москва, </w:t>
      </w:r>
      <w:r>
        <w:rPr>
          <w:rFonts w:ascii="Times New Roman" w:hAnsi="Times New Roman" w:cs="Times New Roman"/>
          <w:sz w:val="20"/>
          <w:szCs w:val="20"/>
        </w:rPr>
        <w:t xml:space="preserve">ул. Орджоникидзе</w:t>
      </w:r>
      <w:r>
        <w:rPr>
          <w:rFonts w:ascii="Times New Roman" w:hAnsi="Times New Roman" w:cs="Times New Roman"/>
          <w:sz w:val="20"/>
          <w:szCs w:val="20"/>
        </w:rPr>
        <w:t xml:space="preserve">., д. 12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sz w:val="18"/>
        </w:rPr>
      </w:pPr>
      <w:r/>
      <w:hyperlink r:id="rId11" w:tooltip="https://roskachestvo.gov.ru/" w:history="1">
        <w:r>
          <w:rPr>
            <w:rStyle w:val="627"/>
            <w:rFonts w:ascii="Times New Roman" w:hAnsi="Times New Roman" w:cs="Times New Roman"/>
            <w:sz w:val="20"/>
            <w:szCs w:val="20"/>
          </w:rPr>
          <w:t xml:space="preserve">https://roskachestvo.gov.ru/</w:t>
        </w:r>
      </w:hyperlink>
      <w:r/>
      <w:r>
        <w:rPr>
          <w:sz w:val="18"/>
        </w:rPr>
      </w:r>
    </w:p>
    <w:p>
      <w:pPr>
        <w:jc w:val="right"/>
        <w:spacing w:after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документов для предварительной оценки (первый этап сертификации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продукции с улучшенными характеристиками)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25"/>
        <w:tblW w:w="8947" w:type="dxa"/>
        <w:tblLook w:val="04A0" w:firstRow="1" w:lastRow="0" w:firstColumn="1" w:lastColumn="0" w:noHBand="0" w:noVBand="1"/>
      </w:tblPr>
      <w:tblGrid>
        <w:gridCol w:w="908"/>
        <w:gridCol w:w="5891"/>
        <w:gridCol w:w="2148"/>
      </w:tblGrid>
      <w:tr>
        <w:trPr>
          <w:trHeight w:val="308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Пункт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Выписки из Единого государственного реестра юридических лиц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Перечень продукции, заявленный на сертификацию (с полным наименованием продукции)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Копии учредительных документов заявителя (Устав в действующей редакции)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Копия свидетельства о внесении заявителя в Единый государственный реестр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Копия свидетельства о постановке заявителя на учет в налоговых органах Российской Федерации в качестве налогоплательщика;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Копия решения органа управления заявителя о назначении Руководителя (протокол или решение в зависимости от органа управления, принявшего данное решение)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  <w14:ligatures w14:val="none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Данные о численности сотрудников заявителя (штатных, внештатных)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  <w14:ligatures w14:val="none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Штатное расписание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  <w14:ligatures w14:val="none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Полное описание производственного подразделения с указанием складских и производственных помещений, земельных участков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  <w14:ligatures w14:val="none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Блок схема производства продукции с улучшенными характеристиками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  <w14:ligatures w14:val="none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Разделение производства продукции традиционной от продукции с улучшенными характеристиками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Информация о прослеживаемости продукции с улученными характеристиками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бщие сведения о хозяйствующем субъекте и краткая характеристика его как источника загрязнения атмосферы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еречень вредных (загрязняющих) веществ, подлежащих государственному учету и нормированию, и соответствующие этим веществам нормативы качества атмосферного воздуха и группы комбинированного вредного действия, образованные этими веществами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еречень источников и загрязняющих веществ, не подлежащих государственному учету и нормированию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shd w:val="clear" w:color="auto" w:fill="ffffff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Данные о физико-климатических характеристиках района расположения, данные о фоновом загрязнении атмосферного воздуха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Перечень источников, создающих основной вклад в загрязнение атмосферного воздуха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лан-график производственного контроля за охраной атмосферного воздуха и соблюдением установленных нормативов ПДВ (ВСВ)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лан регулирования выбросов вредных (загрязняющих) веществ в атмосферный воздух при неблагоприятных метеорологических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ланово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 предупредительного ремонта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14:ligatures w14:val="none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Постадийны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план контроля качества продукции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14:ligatures w14:val="none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Информация об упаковке (состав, свойства)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14:ligatures w14:val="none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  <w:tc>
          <w:tcPr>
            <w:tcW w:w="589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 xml:space="preserve">Маркировка, хранение, транспортировка продукции с улучшенными характеристиками</w:t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14:ligatures w14:val="none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r>
          </w:p>
        </w:tc>
      </w:tr>
    </w:tbl>
    <w:p>
      <w:pPr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41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table" w:styleId="625">
    <w:name w:val="Table Grid"/>
    <w:basedOn w:val="62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6">
    <w:name w:val="List Paragraph"/>
    <w:basedOn w:val="62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7">
    <w:name w:val="Hyperlink"/>
    <w:basedOn w:val="622"/>
    <w:uiPriority w:val="99"/>
    <w:unhideWhenUsed/>
    <w:rPr>
      <w:color w:val="0563c1" w:themeColor="hyperlink"/>
      <w:u w:val="single"/>
    </w:rPr>
  </w:style>
  <w:style w:type="paragraph" w:styleId="628">
    <w:name w:val="Balloon Text"/>
    <w:basedOn w:val="621"/>
    <w:link w:val="62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9" w:customStyle="1">
    <w:name w:val="Текст выноски Знак"/>
    <w:basedOn w:val="622"/>
    <w:link w:val="628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roskachest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5253-92C5-47E1-9BB8-52252FA6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Щуренко Галина Ивановна</dc:creator>
  <cp:keywords/>
  <dc:description/>
  <cp:revision>7</cp:revision>
  <dcterms:created xsi:type="dcterms:W3CDTF">2021-07-09T14:15:00Z</dcterms:created>
  <dcterms:modified xsi:type="dcterms:W3CDTF">2023-12-26T11:44:53Z</dcterms:modified>
</cp:coreProperties>
</file>