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lang w:eastAsia="zh-C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6576" distB="36576" distL="36576" distR="36576" simplePos="0" relativeHeight="524288" behindDoc="0" locked="0" layoutInCell="1" allowOverlap="1">
                <wp:simplePos x="0" y="0"/>
                <wp:positionH relativeFrom="column">
                  <wp:posOffset>-238124</wp:posOffset>
                </wp:positionH>
                <wp:positionV relativeFrom="paragraph">
                  <wp:posOffset>-89534</wp:posOffset>
                </wp:positionV>
                <wp:extent cx="2781300" cy="84201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7565810" name=""/>
                        <pic:cNvPicPr/>
                        <pic:nvPr/>
                      </pic:nvPicPr>
                      <pic:blipFill>
                        <a:blip r:embed="rId8"/>
                        <a:srcRect l="0" t="0" r="64063" b="91812"/>
                        <a:stretch/>
                      </pic:blipFill>
                      <pic:spPr bwMode="auto">
                        <a:xfrm>
                          <a:off x="0" y="0"/>
                          <a:ext cx="2781299" cy="842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-18.75pt;mso-position-horizontal:absolute;mso-position-vertical-relative:text;margin-top:-7.05pt;mso-position-vertical:absolute;width:219.00pt;height:66.30pt;mso-wrap-distance-left:2.88pt;mso-wrap-distance-top:2.88pt;mso-wrap-distance-right:2.88pt;mso-wrap-distance-bottom:2.88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ОРГАН ПО СЕРТИФИКАЦИИ 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 xml:space="preserve">АВТОНОМНОЙ НЕКОММЕРЧЕСКОЙ ОРГАНИЗАЦИИ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«РОССИЙСКАЯ СИСТЕМА КАЧЕСТВА»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Аттестат аккредитации № RA.RU.11АБ45 выдан от 19.08.2016 г. </w:t>
      </w:r>
      <w:r>
        <w:rPr>
          <w:rFonts w:ascii="Times New Roman" w:hAnsi="Times New Roman" w:cs="Times New Roman"/>
          <w:sz w:val="18"/>
        </w:rPr>
        <w:br/>
      </w:r>
      <w:r>
        <w:rPr>
          <w:rFonts w:ascii="Times New Roman" w:hAnsi="Times New Roman" w:cs="Times New Roman"/>
          <w:sz w:val="18"/>
        </w:rPr>
        <w:t xml:space="preserve">Федеральной службой по аккреди</w:t>
      </w:r>
      <w:r>
        <w:rPr>
          <w:rFonts w:ascii="Times New Roman" w:hAnsi="Times New Roman" w:cs="Times New Roman"/>
          <w:sz w:val="18"/>
        </w:rPr>
        <w:t xml:space="preserve">тации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119071, Россия, г. Москва, ул. Орджоникидзе., д. 12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2"/>
        <w:jc w:val="right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 w:val="18"/>
        </w:rPr>
        <w:t xml:space="preserve">https://roskachestvo.gov.ru/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Cs w:val="18"/>
        </w:rPr>
      </w:r>
    </w:p>
    <w:p>
      <w:r>
        <w:rPr>
          <w:sz w:val="22"/>
          <w:szCs w:val="22"/>
          <w:lang w:eastAsia="zh-CN"/>
        </w:rPr>
      </w:r>
      <w:r/>
    </w:p>
    <w:p>
      <w:pPr>
        <w:pStyle w:val="832"/>
        <w:jc w:val="left"/>
        <w:rPr>
          <w:rFonts w:ascii="Times New Roman" w:hAnsi="Times New Roman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sz w:val="32"/>
          <w:szCs w:val="32"/>
          <w:highlight w:val="none"/>
        </w:rPr>
      </w:r>
    </w:p>
    <w:p>
      <w:pPr>
        <w:pStyle w:val="83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Перечень документов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pStyle w:val="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сертификации продукции на соответствие требованиям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ГОСТ Р 70575-2022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«Продукция и продовольствие с улучшенными характеристиками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ОВОЩИ ТЕПЛИЧНЫЕ.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Общие технические требования и правила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8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7370"/>
        <w:gridCol w:w="1135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происхождении семян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>
          <w:trHeight w:val="955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применении семян произведенных без  использования методов генной инженерии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об используемых биологических средствах защиты, минеральных удобрениях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воде, используемой при выращивании овощных культур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субстрате, применяемого для выращивания овощных культур (субстрат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должен соответствовать требованиям  </w:t>
            </w:r>
            <w:hyperlink r:id="rId9" w:tooltip="kodeks://link/d?nd=1200073882&amp;prevdoc=1200194968&amp;point=mark=000000000000000000000000000000000000000000000000007D20K3" w:history="1">
              <w:r>
                <w:rPr>
                  <w:rStyle w:val="811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ГОСТ Р 53380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hyperlink r:id="rId10" w:tooltip="kodeks://link/d?nd=1200074237&amp;prevdoc=1200194968&amp;point=mark=000000000000000000000000000000000000000000000000007D20K3" w:history="1">
              <w:r>
                <w:rPr>
                  <w:rStyle w:val="811"/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ГОСТ Р 53381</w:t>
              </w:r>
            </w:hyperlink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о параллельных методах выращивания тепличных овощей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 методах внесения минеральных удобрений (в случае их применения)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Сведения о системе полива, есть ли система управления поливами и микроклиматом в теплицах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Опыление растений (естественное, искусственное)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Система защиты растений с использованием физических приемов для защиты и борьбы с вредителями (москитные сетки, ловушки, дезориентаторы)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Применяемые дезинфицирующие средства (дезинфицирующие средства могут применяться на основе перекиси водорода и органических кислот, а также веществ на основе хлора в концентрациях не более 5% по действующему веществу)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об отходах  производства и потребления (сбор, накопление, утилизация, обезвреживание, транспортирования, хранение и захоронение)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Информация по обработке овощей ионизирующим излучением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Упаковка применяемая для упаковывания тепличных овощей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  <w:tr>
        <w:trPr/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0" w:type="dxa"/>
            <w:vMerge w:val="restart"/>
            <w:textDirection w:val="lrTb"/>
            <w:noWrap w:val="false"/>
          </w:tcPr>
          <w:p>
            <w:pPr>
              <w:pStyle w:val="832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Маркировка продукции с улучшенными характеристиками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  <w:tc>
          <w:tcPr>
            <w:tcW w:w="1135" w:type="dxa"/>
            <w:vMerge w:val="restart"/>
            <w:textDirection w:val="lrTb"/>
            <w:noWrap w:val="false"/>
          </w:tcPr>
          <w:p>
            <w:pPr>
              <w:pStyle w:val="832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29"/>
    <w:next w:val="829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9"/>
    <w:next w:val="829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9"/>
    <w:next w:val="829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9"/>
    <w:next w:val="829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9"/>
    <w:next w:val="829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link w:val="671"/>
    <w:uiPriority w:val="10"/>
    <w:rPr>
      <w:sz w:val="48"/>
      <w:szCs w:val="48"/>
    </w:rPr>
  </w:style>
  <w:style w:type="paragraph" w:styleId="673">
    <w:name w:val="Subtitle"/>
    <w:basedOn w:val="829"/>
    <w:next w:val="829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link w:val="673"/>
    <w:uiPriority w:val="11"/>
    <w:rPr>
      <w:sz w:val="24"/>
      <w:szCs w:val="24"/>
    </w:rPr>
  </w:style>
  <w:style w:type="paragraph" w:styleId="675">
    <w:name w:val="Quote"/>
    <w:basedOn w:val="829"/>
    <w:next w:val="829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9"/>
    <w:next w:val="829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9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link w:val="679"/>
    <w:uiPriority w:val="99"/>
  </w:style>
  <w:style w:type="paragraph" w:styleId="681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link w:val="681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No Spacing"/>
    <w:basedOn w:val="829"/>
    <w:uiPriority w:val="1"/>
    <w:qFormat/>
    <w:pPr>
      <w:spacing w:after="0" w:line="240" w:lineRule="auto"/>
    </w:pPr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character" w:styleId="834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kodeks://link/d?nd=1200073882&amp;prevdoc=1200194968&amp;point=mark=000000000000000000000000000000000000000000000000007D20K3" TargetMode="External"/><Relationship Id="rId10" Type="http://schemas.openxmlformats.org/officeDocument/2006/relationships/hyperlink" Target="kodeks://link/d?nd=1200074237&amp;prevdoc=1200194968&amp;point=mark=000000000000000000000000000000000000000000000000007D20K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2023-11-14T06:24:54Z</dcterms:modified>
</cp:coreProperties>
</file>